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DE7653" w:rsidRDefault="00F85116" w:rsidP="00040D79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040D79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350F67" w:rsidRPr="00BC51D0" w:rsidRDefault="00350F67" w:rsidP="00040D79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</w:t>
      </w:r>
      <w:proofErr w:type="spellStart"/>
      <w:proofErr w:type="gramStart"/>
      <w:r w:rsidRPr="00BC51D0">
        <w:rPr>
          <w:b/>
        </w:rPr>
        <w:t>СТ</w:t>
      </w:r>
      <w:proofErr w:type="spellEnd"/>
      <w:proofErr w:type="gramEnd"/>
      <w:r w:rsidRPr="00BC51D0">
        <w:rPr>
          <w:b/>
        </w:rPr>
        <w:t xml:space="preserve"> </w:t>
      </w:r>
      <w:proofErr w:type="spellStart"/>
      <w:r w:rsidRPr="00BC51D0">
        <w:rPr>
          <w:b/>
        </w:rPr>
        <w:t>РК</w:t>
      </w:r>
      <w:proofErr w:type="spellEnd"/>
      <w:r w:rsidRPr="00BC51D0">
        <w:rPr>
          <w:b/>
        </w:rPr>
        <w:t xml:space="preserve"> </w:t>
      </w:r>
      <w:r w:rsidR="00E8388D" w:rsidRPr="00E8388D">
        <w:rPr>
          <w:b/>
          <w:lang w:val="en-US"/>
        </w:rPr>
        <w:t>ISO</w:t>
      </w:r>
      <w:r w:rsidR="00E8388D" w:rsidRPr="00E8388D">
        <w:rPr>
          <w:b/>
        </w:rPr>
        <w:t>/</w:t>
      </w:r>
      <w:proofErr w:type="spellStart"/>
      <w:r w:rsidR="00E8388D" w:rsidRPr="00E8388D">
        <w:rPr>
          <w:b/>
          <w:lang w:val="en-US"/>
        </w:rPr>
        <w:t>TR</w:t>
      </w:r>
      <w:proofErr w:type="spellEnd"/>
      <w:r w:rsidR="00E8388D" w:rsidRPr="00E8388D">
        <w:rPr>
          <w:b/>
        </w:rPr>
        <w:t xml:space="preserve"> 15686-11</w:t>
      </w:r>
    </w:p>
    <w:p w:rsidR="00350F67" w:rsidRPr="00BC51D0" w:rsidRDefault="00350F67" w:rsidP="00040D79">
      <w:pPr>
        <w:widowControl w:val="0"/>
        <w:jc w:val="center"/>
        <w:rPr>
          <w:b/>
        </w:rPr>
      </w:pPr>
    </w:p>
    <w:p w:rsidR="00E8388D" w:rsidRDefault="00350F67" w:rsidP="00040D79">
      <w:pPr>
        <w:pStyle w:val="Iniiaiieoaenonionooiii3"/>
        <w:jc w:val="center"/>
        <w:rPr>
          <w:rFonts w:ascii="Times New Roman" w:hAnsi="Times New Roman"/>
          <w:b/>
          <w:bCs/>
        </w:rPr>
      </w:pPr>
      <w:r w:rsidRPr="00E8388D">
        <w:rPr>
          <w:rFonts w:ascii="Times New Roman" w:hAnsi="Times New Roman"/>
          <w:b/>
          <w:bCs/>
          <w:color w:val="000000"/>
        </w:rPr>
        <w:t>«</w:t>
      </w:r>
      <w:r w:rsidR="00E8388D" w:rsidRPr="00E8388D">
        <w:rPr>
          <w:rFonts w:ascii="Times New Roman" w:hAnsi="Times New Roman"/>
          <w:b/>
          <w:bCs/>
        </w:rPr>
        <w:t xml:space="preserve">Здания и встроенное недвижимое имущество. Планирование </w:t>
      </w:r>
    </w:p>
    <w:p w:rsidR="00350F67" w:rsidRPr="00E8388D" w:rsidRDefault="00E8388D" w:rsidP="00040D79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E8388D">
        <w:rPr>
          <w:rFonts w:ascii="Times New Roman" w:hAnsi="Times New Roman"/>
          <w:b/>
          <w:bCs/>
        </w:rPr>
        <w:t>долговечности. Часть 11. Терминология</w:t>
      </w:r>
      <w:r w:rsidR="00350F67" w:rsidRPr="00E8388D">
        <w:rPr>
          <w:rFonts w:ascii="Times New Roman" w:hAnsi="Times New Roman"/>
          <w:b/>
          <w:bCs/>
          <w:color w:val="000000"/>
        </w:rPr>
        <w:t>»</w:t>
      </w:r>
    </w:p>
    <w:p w:rsidR="00350F67" w:rsidRPr="00BC51D0" w:rsidRDefault="00350F67" w:rsidP="00040D79">
      <w:pPr>
        <w:widowControl w:val="0"/>
        <w:jc w:val="both"/>
        <w:rPr>
          <w:b/>
        </w:rPr>
      </w:pPr>
    </w:p>
    <w:p w:rsidR="00350F67" w:rsidRPr="00BC51D0" w:rsidRDefault="00350F67" w:rsidP="00040D79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>1. Техни</w:t>
      </w:r>
      <w:r>
        <w:rPr>
          <w:b/>
          <w:bCs/>
        </w:rPr>
        <w:t>чес</w:t>
      </w:r>
      <w:r w:rsidRPr="00BC51D0">
        <w:rPr>
          <w:b/>
          <w:bCs/>
        </w:rPr>
        <w:t>ко</w:t>
      </w:r>
      <w:r>
        <w:rPr>
          <w:b/>
          <w:bCs/>
        </w:rPr>
        <w:t>е</w:t>
      </w:r>
      <w:r w:rsidRPr="00BC51D0">
        <w:rPr>
          <w:b/>
          <w:bCs/>
        </w:rPr>
        <w:t xml:space="preserve"> обоснование разработки </w:t>
      </w:r>
      <w:r>
        <w:rPr>
          <w:b/>
          <w:bCs/>
        </w:rPr>
        <w:t xml:space="preserve">стандарта </w:t>
      </w:r>
    </w:p>
    <w:p w:rsidR="00350F67" w:rsidRPr="00BC51D0" w:rsidRDefault="00350F67" w:rsidP="00040D79">
      <w:pPr>
        <w:widowControl w:val="0"/>
        <w:ind w:firstLine="567"/>
        <w:jc w:val="both"/>
      </w:pPr>
    </w:p>
    <w:p w:rsidR="00400DBC" w:rsidRDefault="00400DBC" w:rsidP="00400DBC">
      <w:pPr>
        <w:ind w:firstLine="567"/>
        <w:jc w:val="both"/>
      </w:pPr>
      <w:r>
        <w:t xml:space="preserve">Настоящий стандарт устанавливает требования к сборнику терминов и определений, которые были стандартизированы для создания словаря, применимого к </w:t>
      </w:r>
      <w:proofErr w:type="gramStart"/>
      <w:r>
        <w:t>аспектам</w:t>
      </w:r>
      <w:proofErr w:type="gramEnd"/>
      <w:r>
        <w:t xml:space="preserve"> как строительства, так и эксплуатации здания или строительных работ, а также планирования срока службы как указано в документах </w:t>
      </w:r>
      <w:proofErr w:type="spellStart"/>
      <w:r>
        <w:t>ISO</w:t>
      </w:r>
      <w:proofErr w:type="spellEnd"/>
      <w:r>
        <w:t>/</w:t>
      </w:r>
      <w:proofErr w:type="spellStart"/>
      <w:r>
        <w:t>TC</w:t>
      </w:r>
      <w:proofErr w:type="spellEnd"/>
      <w:r>
        <w:t xml:space="preserve"> 59/</w:t>
      </w:r>
      <w:proofErr w:type="spellStart"/>
      <w:r>
        <w:t>SC</w:t>
      </w:r>
      <w:proofErr w:type="spellEnd"/>
      <w:r>
        <w:t xml:space="preserve"> 14 Проектная долговечность.</w:t>
      </w:r>
    </w:p>
    <w:p w:rsidR="00400DBC" w:rsidRDefault="00400DBC" w:rsidP="00400DBC">
      <w:pPr>
        <w:ind w:firstLine="567"/>
        <w:jc w:val="both"/>
      </w:pPr>
      <w:r>
        <w:t xml:space="preserve">Настоящий стандарт состоит из терминов и определений, включенных в различные части стандарта </w:t>
      </w:r>
      <w:proofErr w:type="spellStart"/>
      <w:r>
        <w:t>ISO</w:t>
      </w:r>
      <w:proofErr w:type="spellEnd"/>
      <w:r>
        <w:t xml:space="preserve"> 15686, а также их сокращенных обозначений, где это применимо.</w:t>
      </w:r>
    </w:p>
    <w:p w:rsidR="00774D15" w:rsidRPr="00D87D69" w:rsidRDefault="00774D15" w:rsidP="00040D79">
      <w:pPr>
        <w:widowControl w:val="0"/>
        <w:ind w:firstLine="567"/>
        <w:jc w:val="both"/>
        <w:rPr>
          <w:b/>
          <w:color w:val="2D2D2D"/>
          <w:spacing w:val="2"/>
          <w:shd w:val="clear" w:color="auto" w:fill="FFFFFF"/>
        </w:rPr>
      </w:pPr>
    </w:p>
    <w:p w:rsidR="00350F67" w:rsidRPr="00BC51D0" w:rsidRDefault="00350F67" w:rsidP="00040D79">
      <w:pPr>
        <w:widowControl w:val="0"/>
        <w:ind w:firstLine="567"/>
        <w:jc w:val="both"/>
        <w:rPr>
          <w:b/>
          <w:bCs/>
        </w:rPr>
      </w:pPr>
      <w:r w:rsidRPr="00BC51D0">
        <w:rPr>
          <w:b/>
          <w:bCs/>
        </w:rPr>
        <w:t>2. Основание для разработки стандарта с указанием соответствующего задания</w:t>
      </w:r>
    </w:p>
    <w:p w:rsidR="00350F67" w:rsidRPr="00BC51D0" w:rsidRDefault="00350F67" w:rsidP="00040D79">
      <w:pPr>
        <w:widowControl w:val="0"/>
        <w:ind w:firstLine="567"/>
        <w:jc w:val="both"/>
        <w:rPr>
          <w:snapToGrid w:val="0"/>
        </w:rPr>
      </w:pPr>
    </w:p>
    <w:p w:rsidR="00774D15" w:rsidRPr="00D87D69" w:rsidRDefault="00774D15" w:rsidP="00040D79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color w:val="000000"/>
        </w:rPr>
        <w:t xml:space="preserve">Проект </w:t>
      </w:r>
      <w:r w:rsidRPr="00D87D69">
        <w:rPr>
          <w:color w:val="2D2D2D"/>
          <w:spacing w:val="2"/>
          <w:shd w:val="clear" w:color="auto" w:fill="FFFFFF"/>
        </w:rPr>
        <w:t>настоящего</w:t>
      </w:r>
      <w:r w:rsidRPr="00D87D69">
        <w:rPr>
          <w:color w:val="000000"/>
        </w:rPr>
        <w:t xml:space="preserve"> стандарта разработан на основании </w:t>
      </w:r>
      <w:r w:rsidRPr="00D87D69">
        <w:t xml:space="preserve">Национального плана стандартизации на 2020 год (утвержден </w:t>
      </w:r>
      <w:r w:rsidRPr="00D87D69">
        <w:rPr>
          <w:rFonts w:eastAsia="MS Mincho"/>
          <w:lang w:eastAsia="ja-JP"/>
        </w:rPr>
        <w:t xml:space="preserve">приказом </w:t>
      </w:r>
      <w:r w:rsidRPr="00D87D69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D87D69">
        <w:t xml:space="preserve">) в целях реализации </w:t>
      </w:r>
      <w:r w:rsidR="00040D79">
        <w:t>Концепции внедрения технологии информационного моделирования (</w:t>
      </w:r>
      <w:proofErr w:type="spellStart"/>
      <w:r w:rsidR="00040D79">
        <w:t>BIM</w:t>
      </w:r>
      <w:proofErr w:type="spellEnd"/>
      <w:r w:rsidR="00040D79">
        <w:t>), в целях установления единой терминологии</w:t>
      </w:r>
      <w:r w:rsidRPr="00D87D69">
        <w:t>.</w:t>
      </w:r>
      <w:r w:rsidRPr="00D87D69">
        <w:rPr>
          <w:rFonts w:eastAsia="@Arial Unicode MS"/>
          <w:lang w:eastAsia="en-US"/>
        </w:rPr>
        <w:t xml:space="preserve"> </w:t>
      </w:r>
    </w:p>
    <w:p w:rsidR="00774D15" w:rsidRPr="00D87D69" w:rsidRDefault="00774D15" w:rsidP="00040D79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rFonts w:eastAsia="@Arial Unicode MS"/>
          <w:lang w:eastAsia="en-US"/>
        </w:rPr>
        <w:t xml:space="preserve">Организация, предоставившая предложение-заявку – </w:t>
      </w:r>
      <w:r w:rsidR="00040D79">
        <w:rPr>
          <w:rFonts w:eastAsia="@Arial Unicode MS"/>
          <w:lang w:eastAsia="en-US"/>
        </w:rPr>
        <w:t>Технический комитет 77 «</w:t>
      </w:r>
      <w:r w:rsidR="00040D79">
        <w:t>Н</w:t>
      </w:r>
      <w:r w:rsidR="00040D79" w:rsidRPr="000B42C9">
        <w:t>ормирование в строительной отрасли</w:t>
      </w:r>
      <w:r w:rsidR="00040D79">
        <w:rPr>
          <w:rFonts w:eastAsia="@Arial Unicode MS"/>
          <w:lang w:eastAsia="en-US"/>
        </w:rPr>
        <w:t>», созданный на базе АО «Казахский научно-исследовательский и проектный институт строительства и архитектуры»</w:t>
      </w:r>
      <w:r w:rsidRPr="00D87D69">
        <w:rPr>
          <w:rFonts w:eastAsia="@Arial Unicode MS"/>
          <w:lang w:eastAsia="en-US"/>
        </w:rPr>
        <w:t xml:space="preserve">. </w:t>
      </w:r>
    </w:p>
    <w:p w:rsidR="00774D15" w:rsidRDefault="00774D15" w:rsidP="00040D79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:rsidR="00774D15" w:rsidRPr="008561AE" w:rsidRDefault="00774D15" w:rsidP="00040D79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8561AE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774D15" w:rsidRPr="00BC51D0" w:rsidRDefault="00774D15" w:rsidP="00040D79">
      <w:pPr>
        <w:widowControl w:val="0"/>
        <w:ind w:firstLine="567"/>
        <w:jc w:val="both"/>
        <w:rPr>
          <w:rFonts w:eastAsia="Arial"/>
        </w:rPr>
      </w:pPr>
    </w:p>
    <w:p w:rsidR="00040D79" w:rsidRPr="00C931A7" w:rsidRDefault="00040D79" w:rsidP="00040D79">
      <w:pPr>
        <w:ind w:firstLine="567"/>
        <w:jc w:val="both"/>
      </w:pPr>
      <w:r w:rsidRPr="00C931A7">
        <w:t>Термины и определения, перечисленные в</w:t>
      </w:r>
      <w:r>
        <w:t xml:space="preserve"> разделе 3</w:t>
      </w:r>
      <w:r w:rsidRPr="00C931A7">
        <w:t xml:space="preserve">, наряду с любыми соответствующими сокращенными обозначениями, включают понятия, которые были стандартизированы и/или применены в рамках </w:t>
      </w:r>
      <w:proofErr w:type="spellStart"/>
      <w:r w:rsidRPr="00C931A7">
        <w:t>SC</w:t>
      </w:r>
      <w:proofErr w:type="spellEnd"/>
      <w:r w:rsidRPr="00C931A7">
        <w:t xml:space="preserve"> 14, а также ряд других понятий, первоначально разработанных в рамках технической структуры </w:t>
      </w:r>
      <w:proofErr w:type="spellStart"/>
      <w:r w:rsidRPr="00C931A7">
        <w:t>ISO</w:t>
      </w:r>
      <w:proofErr w:type="spellEnd"/>
      <w:r w:rsidRPr="00C931A7">
        <w:t xml:space="preserve">. В каждом из определений содержится перекрестная ссылка на конкретную часть стандарта </w:t>
      </w:r>
      <w:proofErr w:type="spellStart"/>
      <w:r w:rsidRPr="00C931A7">
        <w:t>ISO</w:t>
      </w:r>
      <w:proofErr w:type="spellEnd"/>
      <w:r w:rsidRPr="00C931A7">
        <w:t xml:space="preserve"> 15686, в которой дается определение понятия, а также на международный стандарт (стандарты), из которого взято определение.</w:t>
      </w:r>
    </w:p>
    <w:p w:rsidR="00040D79" w:rsidRPr="00C931A7" w:rsidRDefault="00040D79" w:rsidP="00040D79">
      <w:pPr>
        <w:ind w:firstLine="567"/>
        <w:jc w:val="both"/>
      </w:pPr>
      <w:r w:rsidRPr="00C931A7">
        <w:t>Термины, как правило, представлены в алфавитном порядке, за исключением того, что в некоторых случаях они расположены и пронумерованы в рамках родовых отношений, чтобы обеспечить возможность сравнения родственных понятий. Если данный термин обозначает более одного понятия, то каждое понятие рассматривается в отдельной статье.</w:t>
      </w:r>
    </w:p>
    <w:p w:rsidR="00040D79" w:rsidRPr="00C931A7" w:rsidRDefault="00040D79" w:rsidP="00040D79">
      <w:pPr>
        <w:ind w:firstLine="567"/>
        <w:jc w:val="both"/>
      </w:pPr>
      <w:r w:rsidRPr="00C931A7">
        <w:t xml:space="preserve">В стандарте </w:t>
      </w:r>
      <w:proofErr w:type="spellStart"/>
      <w:r w:rsidRPr="00C931A7">
        <w:t>ISO</w:t>
      </w:r>
      <w:proofErr w:type="spellEnd"/>
      <w:r w:rsidRPr="00C931A7">
        <w:t xml:space="preserve"> 10241-1, в определении, примере или примечании ссылка на другую позицию (концепцию) выделена курсивом и сопровождается номером позиции в скобках, в случае, если она упоминается впервые. </w:t>
      </w:r>
      <w:proofErr w:type="gramStart"/>
      <w:r w:rsidRPr="00C931A7">
        <w:t xml:space="preserve">Те термины и определения понятий, которые взяты из других источников, на которые имеются ссылки, и которые конкретно перечислены в </w:t>
      </w:r>
      <w:r>
        <w:t>разделе 3</w:t>
      </w:r>
      <w:r w:rsidRPr="00C931A7">
        <w:t xml:space="preserve">, номера записей, на которые имеются перекрестные ссылки, совпадают с записями терминов в настоящем </w:t>
      </w:r>
      <w:r w:rsidR="00253CFF">
        <w:t>стандарте</w:t>
      </w:r>
      <w:r w:rsidRPr="00C931A7">
        <w:t>, а не в исходном документе.</w:t>
      </w:r>
      <w:proofErr w:type="gramEnd"/>
      <w:r w:rsidRPr="00C931A7">
        <w:t xml:space="preserve"> В случае перекрестных ссылок на термины и определения понятий, которые взяты из других источников, на которые имеются ссылки, но конкретно не перечислены в</w:t>
      </w:r>
      <w:r>
        <w:t xml:space="preserve"> разделе 3</w:t>
      </w:r>
      <w:r w:rsidRPr="00C931A7">
        <w:t>, перекрестные ссылки указываются как на исходный документ, так и на соответствующие номера записей в этом источнике.</w:t>
      </w:r>
    </w:p>
    <w:p w:rsidR="00040D79" w:rsidRPr="00C931A7" w:rsidRDefault="00040D79" w:rsidP="00040D79">
      <w:pPr>
        <w:ind w:firstLine="567"/>
        <w:jc w:val="both"/>
      </w:pPr>
      <w:r w:rsidRPr="00C931A7">
        <w:t>Термин, следующий за предпочтительным термином, не выделенным жирным шрифтом, является непредпочтительным синонимом.</w:t>
      </w:r>
    </w:p>
    <w:p w:rsidR="00040D79" w:rsidRPr="00C931A7" w:rsidRDefault="00040D79" w:rsidP="00040D79">
      <w:pPr>
        <w:ind w:firstLine="567"/>
        <w:jc w:val="both"/>
      </w:pPr>
      <w:r w:rsidRPr="00C931A7">
        <w:lastRenderedPageBreak/>
        <w:t xml:space="preserve">В отношении общих терминов и определений, относящихся к зданиям и строительным работам, необходимо указать ссылку на стандарт </w:t>
      </w:r>
      <w:proofErr w:type="spellStart"/>
      <w:r w:rsidRPr="00C931A7">
        <w:t>ISO</w:t>
      </w:r>
      <w:proofErr w:type="spellEnd"/>
      <w:r w:rsidRPr="00C931A7">
        <w:t xml:space="preserve"> 6707-1.</w:t>
      </w:r>
    </w:p>
    <w:p w:rsidR="00040D79" w:rsidRPr="00C931A7" w:rsidRDefault="00040D79" w:rsidP="00040D79">
      <w:pPr>
        <w:ind w:firstLine="567"/>
        <w:jc w:val="both"/>
      </w:pPr>
      <w:r w:rsidRPr="00C931A7">
        <w:t xml:space="preserve">В отношении общих терминов и определений, касающихся систем экологического менеджмента и оценки жизненного цикла, следует также сослаться на стандарт </w:t>
      </w:r>
      <w:proofErr w:type="spellStart"/>
      <w:r w:rsidRPr="00C931A7">
        <w:t>ISO</w:t>
      </w:r>
      <w:proofErr w:type="spellEnd"/>
      <w:r w:rsidRPr="00C931A7">
        <w:t xml:space="preserve"> 14050.</w:t>
      </w:r>
    </w:p>
    <w:p w:rsidR="00040D79" w:rsidRPr="00C931A7" w:rsidRDefault="00040D79" w:rsidP="00040D79">
      <w:pPr>
        <w:ind w:firstLine="567"/>
        <w:jc w:val="both"/>
      </w:pPr>
    </w:p>
    <w:p w:rsidR="00350F67" w:rsidRPr="00BC51D0" w:rsidRDefault="00350F67" w:rsidP="00040D79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350F67" w:rsidRPr="00BC51D0" w:rsidRDefault="00350F67" w:rsidP="00040D79">
      <w:pPr>
        <w:widowControl w:val="0"/>
        <w:ind w:firstLine="567"/>
        <w:jc w:val="both"/>
      </w:pPr>
    </w:p>
    <w:p w:rsidR="000D6948" w:rsidRPr="00341535" w:rsidRDefault="00350F67" w:rsidP="000D6948">
      <w:pPr>
        <w:ind w:firstLine="567"/>
        <w:jc w:val="both"/>
      </w:pPr>
      <w:proofErr w:type="gramStart"/>
      <w:r w:rsidRPr="00BC51D0">
        <w:t xml:space="preserve">Проект национального </w:t>
      </w:r>
      <w:r w:rsidRPr="00885365">
        <w:t>стандарта обеспечивает выполнение требований Закон</w:t>
      </w:r>
      <w:r w:rsidR="000D6948">
        <w:t>а</w:t>
      </w:r>
      <w:r w:rsidRPr="00885365">
        <w:t xml:space="preserve"> Республики Казахстан «</w:t>
      </w:r>
      <w:r w:rsidRPr="00885365">
        <w:rPr>
          <w:spacing w:val="-2"/>
        </w:rPr>
        <w:t>О стандартизации» от 5 октября 2018 года № 183-VI</w:t>
      </w:r>
      <w:r w:rsidRPr="00885365">
        <w:t xml:space="preserve">, </w:t>
      </w:r>
      <w:r w:rsidR="000D6948" w:rsidRPr="00341535">
        <w:rPr>
          <w:bCs/>
          <w:color w:val="000000"/>
          <w:shd w:val="clear" w:color="auto" w:fill="FFFFFF"/>
        </w:rPr>
        <w:t>Концепци</w:t>
      </w:r>
      <w:r w:rsidR="000D6948">
        <w:rPr>
          <w:bCs/>
          <w:color w:val="000000"/>
          <w:shd w:val="clear" w:color="auto" w:fill="FFFFFF"/>
        </w:rPr>
        <w:t>и</w:t>
      </w:r>
      <w:r w:rsidR="000D6948" w:rsidRPr="00341535">
        <w:rPr>
          <w:bCs/>
          <w:color w:val="000000"/>
          <w:shd w:val="clear" w:color="auto" w:fill="FFFFFF"/>
        </w:rPr>
        <w:t xml:space="preserve"> внедрения технологии информационного моделирования в промышленное и гражданское строительство Республики Казахстан (Астана, 2017)</w:t>
      </w:r>
      <w:r w:rsidR="000D6948">
        <w:rPr>
          <w:bCs/>
          <w:color w:val="000000"/>
          <w:shd w:val="clear" w:color="auto" w:fill="FFFFFF"/>
        </w:rPr>
        <w:t xml:space="preserve">, </w:t>
      </w:r>
      <w:r w:rsidRPr="00885365">
        <w:t xml:space="preserve">Технического регламента </w:t>
      </w:r>
      <w:r w:rsidR="000D6948">
        <w:t xml:space="preserve">Республики Казахстан </w:t>
      </w:r>
      <w:r w:rsidR="000D6948">
        <w:rPr>
          <w:bCs/>
          <w:color w:val="000000"/>
          <w:shd w:val="clear" w:color="auto" w:fill="FFFFFF"/>
        </w:rPr>
        <w:t>«</w:t>
      </w:r>
      <w:r w:rsidR="000D6948" w:rsidRPr="00341535">
        <w:rPr>
          <w:bCs/>
          <w:color w:val="000000"/>
          <w:shd w:val="clear" w:color="auto" w:fill="FFFFFF"/>
        </w:rPr>
        <w:t>Требования к безопасности зданий и сооружений, строительных материалов и изделий</w:t>
      </w:r>
      <w:r w:rsidR="000D6948">
        <w:rPr>
          <w:bCs/>
          <w:color w:val="000000"/>
          <w:shd w:val="clear" w:color="auto" w:fill="FFFFFF"/>
        </w:rPr>
        <w:t xml:space="preserve">» </w:t>
      </w:r>
      <w:r w:rsidR="000D6948" w:rsidRPr="00341535">
        <w:rPr>
          <w:bCs/>
          <w:color w:val="000000"/>
          <w:shd w:val="clear" w:color="auto" w:fill="FFFFFF"/>
        </w:rPr>
        <w:t>от 17 ноября 2010 года № 1202</w:t>
      </w:r>
      <w:r w:rsidR="000D6948">
        <w:rPr>
          <w:bCs/>
          <w:color w:val="000000"/>
          <w:shd w:val="clear" w:color="auto" w:fill="FFFFFF"/>
        </w:rPr>
        <w:t xml:space="preserve">.  </w:t>
      </w:r>
      <w:proofErr w:type="gramEnd"/>
    </w:p>
    <w:p w:rsidR="00E86329" w:rsidRPr="00E86329" w:rsidRDefault="00E86329" w:rsidP="00E86329">
      <w:pPr>
        <w:ind w:firstLine="567"/>
        <w:jc w:val="both"/>
      </w:pPr>
      <w:r w:rsidRPr="00E86329">
        <w:t>Настоящий стандарт взаимосвязан со следующими действующими межгосударственными стандартами:</w:t>
      </w:r>
    </w:p>
    <w:p w:rsidR="00E86329" w:rsidRPr="005F34B5" w:rsidRDefault="00E86329" w:rsidP="00E86329">
      <w:pPr>
        <w:pStyle w:val="j13"/>
        <w:shd w:val="clear" w:color="auto" w:fill="FFFFFF"/>
        <w:spacing w:before="0" w:beforeAutospacing="0" w:after="0" w:afterAutospacing="0"/>
        <w:ind w:firstLine="426"/>
        <w:jc w:val="both"/>
        <w:textAlignment w:val="baseline"/>
      </w:pPr>
      <w:bookmarkStart w:id="0" w:name="SUB1000454326"/>
      <w:r>
        <w:t xml:space="preserve">- </w:t>
      </w:r>
      <w:r w:rsidRPr="005F34B5">
        <w:t>ГОСТ 25957-83</w:t>
      </w:r>
      <w:bookmarkEnd w:id="0"/>
      <w:r w:rsidRPr="005F34B5">
        <w:t> «Здания и сооружения мобильные (инвентарные). Классификация. Термины и определения»</w:t>
      </w:r>
      <w:r>
        <w:t>;</w:t>
      </w:r>
    </w:p>
    <w:p w:rsidR="00E86329" w:rsidRPr="005F34B5" w:rsidRDefault="00E86329" w:rsidP="00E86329">
      <w:pPr>
        <w:pStyle w:val="j13"/>
        <w:shd w:val="clear" w:color="auto" w:fill="FFFFFF"/>
        <w:spacing w:before="0" w:beforeAutospacing="0" w:after="0" w:afterAutospacing="0"/>
        <w:ind w:firstLine="426"/>
        <w:jc w:val="both"/>
        <w:textAlignment w:val="baseline"/>
      </w:pPr>
      <w:r>
        <w:t xml:space="preserve">- </w:t>
      </w:r>
      <w:r w:rsidRPr="005F34B5">
        <w:t>ГОСТ 26883-86 «Внешние воздействующие факторы. Термины и определения»</w:t>
      </w:r>
      <w:r>
        <w:t>;</w:t>
      </w:r>
    </w:p>
    <w:p w:rsidR="00E86329" w:rsidRPr="005F34B5" w:rsidRDefault="00E86329" w:rsidP="00E86329">
      <w:pPr>
        <w:pStyle w:val="j13"/>
        <w:shd w:val="clear" w:color="auto" w:fill="FFFFFF"/>
        <w:spacing w:before="0" w:beforeAutospacing="0" w:after="0" w:afterAutospacing="0"/>
        <w:ind w:firstLine="426"/>
        <w:jc w:val="both"/>
        <w:textAlignment w:val="baseline"/>
      </w:pPr>
      <w:bookmarkStart w:id="1" w:name="SUB1000464724"/>
      <w:r>
        <w:t xml:space="preserve">- </w:t>
      </w:r>
      <w:r w:rsidRPr="005F34B5">
        <w:t>ГОСТ 12.1.009-76</w:t>
      </w:r>
      <w:bookmarkEnd w:id="1"/>
      <w:r w:rsidRPr="005F34B5">
        <w:t> «</w:t>
      </w:r>
      <w:proofErr w:type="spellStart"/>
      <w:r w:rsidRPr="005F34B5">
        <w:t>ССБТ</w:t>
      </w:r>
      <w:proofErr w:type="spellEnd"/>
      <w:r w:rsidRPr="005F34B5">
        <w:t>. Электробезопасность. Термины и определения»</w:t>
      </w:r>
      <w:r>
        <w:t>;</w:t>
      </w:r>
    </w:p>
    <w:p w:rsidR="00E86329" w:rsidRPr="005F34B5" w:rsidRDefault="00E86329" w:rsidP="00E86329">
      <w:pPr>
        <w:pStyle w:val="j13"/>
        <w:shd w:val="clear" w:color="auto" w:fill="FFFFFF"/>
        <w:spacing w:before="0" w:beforeAutospacing="0" w:after="0" w:afterAutospacing="0"/>
        <w:ind w:firstLine="426"/>
        <w:jc w:val="both"/>
        <w:textAlignment w:val="baseline"/>
      </w:pPr>
      <w:bookmarkStart w:id="2" w:name="SUB1000464724_2"/>
      <w:r>
        <w:t xml:space="preserve">- </w:t>
      </w:r>
      <w:r w:rsidRPr="005F34B5">
        <w:t>ГОСТ 12.1.033-81</w:t>
      </w:r>
      <w:bookmarkEnd w:id="2"/>
      <w:r w:rsidRPr="005F34B5">
        <w:t> «</w:t>
      </w:r>
      <w:proofErr w:type="spellStart"/>
      <w:r w:rsidRPr="005F34B5">
        <w:t>ССБТ</w:t>
      </w:r>
      <w:proofErr w:type="spellEnd"/>
      <w:r w:rsidRPr="005F34B5">
        <w:t>. Пожарная безопасность. Термины и определения».</w:t>
      </w:r>
    </w:p>
    <w:p w:rsidR="00350F67" w:rsidRDefault="00350F67" w:rsidP="00350F67">
      <w:pPr>
        <w:widowControl w:val="0"/>
        <w:ind w:firstLine="567"/>
        <w:jc w:val="both"/>
        <w:rPr>
          <w:b/>
        </w:rPr>
      </w:pPr>
    </w:p>
    <w:p w:rsidR="00774D15" w:rsidRDefault="00774D15" w:rsidP="00774D15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774D15" w:rsidRDefault="00774D15" w:rsidP="00774D15">
      <w:pPr>
        <w:widowControl w:val="0"/>
        <w:ind w:firstLine="567"/>
        <w:jc w:val="both"/>
        <w:rPr>
          <w:b/>
        </w:rPr>
      </w:pPr>
    </w:p>
    <w:p w:rsidR="00774D15" w:rsidRDefault="00774D15" w:rsidP="00040D79">
      <w:pPr>
        <w:widowControl w:val="0"/>
        <w:ind w:firstLine="567"/>
        <w:jc w:val="both"/>
      </w:pPr>
      <w:proofErr w:type="gramStart"/>
      <w:r w:rsidRPr="00224F4A">
        <w:t xml:space="preserve">Пользователями </w:t>
      </w:r>
      <w:r>
        <w:t xml:space="preserve">разрабатываемого стандарта будут </w:t>
      </w:r>
      <w:r w:rsidRPr="00E002ED">
        <w:t xml:space="preserve">технические комитеты </w:t>
      </w:r>
      <w:r>
        <w:t xml:space="preserve">с закрепленными объектами стандартизации строительной продукции, </w:t>
      </w:r>
      <w:r w:rsidRPr="00E002ED">
        <w:t>аккредитованные ассоциации</w:t>
      </w:r>
      <w:r>
        <w:t xml:space="preserve"> с профильным направлением деятельности в строительной сфере,</w:t>
      </w:r>
      <w:r w:rsidRPr="00E002ED">
        <w:t xml:space="preserve"> </w:t>
      </w:r>
      <w:r>
        <w:t xml:space="preserve">органы по подтверждению соответствия и лаборатории в соответствии с областью аккредитации, </w:t>
      </w:r>
      <w:r w:rsidRPr="00E002ED">
        <w:t>заинтересованные организации</w:t>
      </w:r>
      <w:r>
        <w:t xml:space="preserve"> – </w:t>
      </w:r>
      <w:r w:rsidRPr="00E002ED">
        <w:t>производители</w:t>
      </w:r>
      <w:r>
        <w:t xml:space="preserve">, выпускающие асфальтобетонные смеси, дорожно-строительные организации, организации по эксплуатации автомобильных дорог, </w:t>
      </w:r>
      <w:r w:rsidRPr="00E002ED">
        <w:t>строительные компании</w:t>
      </w:r>
      <w:r>
        <w:t xml:space="preserve">, научно-исследовательские институты, </w:t>
      </w:r>
      <w:r w:rsidRPr="00E002ED">
        <w:t>проектные институты</w:t>
      </w:r>
      <w:r>
        <w:t xml:space="preserve"> </w:t>
      </w:r>
      <w:r w:rsidRPr="00774D15">
        <w:rPr>
          <w:rStyle w:val="ad"/>
          <w:b w:val="0"/>
        </w:rPr>
        <w:t xml:space="preserve">строительного комплекса </w:t>
      </w:r>
      <w:proofErr w:type="spellStart"/>
      <w:r w:rsidRPr="00774D15">
        <w:rPr>
          <w:rStyle w:val="ad"/>
          <w:b w:val="0"/>
        </w:rPr>
        <w:t>РК</w:t>
      </w:r>
      <w:proofErr w:type="spellEnd"/>
      <w:r w:rsidRPr="00774D15">
        <w:rPr>
          <w:b/>
        </w:rPr>
        <w:t>,</w:t>
      </w:r>
      <w:r>
        <w:t xml:space="preserve"> </w:t>
      </w:r>
      <w:r w:rsidRPr="00E002ED">
        <w:t>высшие учебные заведения</w:t>
      </w:r>
      <w:r>
        <w:t xml:space="preserve"> с подготовкой кадров</w:t>
      </w:r>
      <w:proofErr w:type="gramEnd"/>
      <w:r>
        <w:t xml:space="preserve"> для строительной отрасли и т.д. </w:t>
      </w:r>
    </w:p>
    <w:p w:rsidR="00774D15" w:rsidRPr="00224F4A" w:rsidRDefault="00774D15" w:rsidP="00774D15">
      <w:pPr>
        <w:widowControl w:val="0"/>
        <w:ind w:firstLine="567"/>
        <w:jc w:val="both"/>
      </w:pPr>
    </w:p>
    <w:p w:rsidR="00774D15" w:rsidRPr="00BC51D0" w:rsidRDefault="00774D15" w:rsidP="00774D15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774D15" w:rsidRPr="00BC51D0" w:rsidRDefault="00774D15" w:rsidP="00774D15">
      <w:pPr>
        <w:widowControl w:val="0"/>
        <w:ind w:right="-2" w:firstLine="708"/>
        <w:jc w:val="both"/>
      </w:pP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государственные органы Республики Казахстан;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Национальная палата предпринимателей Республики Казахстан «</w:t>
      </w:r>
      <w:proofErr w:type="spellStart"/>
      <w:r w:rsidRPr="00BC51D0">
        <w:t>Атамекен</w:t>
      </w:r>
      <w:proofErr w:type="spellEnd"/>
      <w:r w:rsidRPr="00BC51D0">
        <w:t>»;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ТОО «Национальный центр аккредитации»;</w:t>
      </w:r>
    </w:p>
    <w:p w:rsidR="00774D15" w:rsidRPr="00BC51D0" w:rsidRDefault="00774D15" w:rsidP="00040D79">
      <w:pPr>
        <w:widowControl w:val="0"/>
        <w:tabs>
          <w:tab w:val="left" w:pos="142"/>
          <w:tab w:val="left" w:pos="426"/>
          <w:tab w:val="left" w:pos="709"/>
          <w:tab w:val="left" w:pos="851"/>
        </w:tabs>
        <w:ind w:firstLine="567"/>
        <w:jc w:val="both"/>
      </w:pPr>
      <w:r w:rsidRPr="00BC51D0">
        <w:t xml:space="preserve">- технические комитеты </w:t>
      </w:r>
      <w:r>
        <w:t>с закрепленными объектами стандартизации строительной продукции</w:t>
      </w:r>
      <w:r w:rsidRPr="00BC51D0">
        <w:t>;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аккредитованные ассоциации</w:t>
      </w:r>
      <w:r>
        <w:t xml:space="preserve"> с профильным направлением деятельности в строительной сфере</w:t>
      </w:r>
      <w:r w:rsidRPr="00BC51D0">
        <w:t xml:space="preserve">; 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заинтересованные организации – производители продукции и строительные компании;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органы по подтверждению соответствия</w:t>
      </w:r>
      <w:r>
        <w:t xml:space="preserve"> согласно области аккредитации</w:t>
      </w:r>
      <w:r w:rsidRPr="00BC51D0">
        <w:t>;</w:t>
      </w:r>
    </w:p>
    <w:p w:rsidR="00774D15" w:rsidRPr="00BC51D0" w:rsidRDefault="00774D15" w:rsidP="00040D79">
      <w:pPr>
        <w:widowControl w:val="0"/>
        <w:ind w:firstLine="567"/>
        <w:jc w:val="both"/>
      </w:pPr>
      <w:r w:rsidRPr="00BC51D0">
        <w:t>- испытательные лаборатории</w:t>
      </w:r>
      <w:r>
        <w:t xml:space="preserve"> согласно области аккредитации</w:t>
      </w:r>
      <w:r w:rsidRPr="00BC51D0">
        <w:t>,</w:t>
      </w:r>
    </w:p>
    <w:p w:rsidR="00774D15" w:rsidRPr="00774D15" w:rsidRDefault="00774D15" w:rsidP="00040D79">
      <w:pPr>
        <w:widowControl w:val="0"/>
        <w:ind w:firstLine="567"/>
        <w:jc w:val="both"/>
        <w:rPr>
          <w:b/>
        </w:rPr>
      </w:pPr>
      <w:r w:rsidRPr="00774D15">
        <w:rPr>
          <w:b/>
        </w:rPr>
        <w:t xml:space="preserve">- </w:t>
      </w:r>
      <w:r w:rsidRPr="00774D15">
        <w:rPr>
          <w:rStyle w:val="ad"/>
          <w:b w:val="0"/>
        </w:rPr>
        <w:t xml:space="preserve">научно-исследовательские и проектные институты строительного комплекса </w:t>
      </w:r>
      <w:proofErr w:type="spellStart"/>
      <w:r w:rsidRPr="00774D15">
        <w:rPr>
          <w:rStyle w:val="ad"/>
          <w:b w:val="0"/>
        </w:rPr>
        <w:t>РК</w:t>
      </w:r>
      <w:proofErr w:type="spellEnd"/>
      <w:r w:rsidRPr="00774D15">
        <w:rPr>
          <w:b/>
        </w:rPr>
        <w:t>;</w:t>
      </w:r>
    </w:p>
    <w:p w:rsidR="00774D15" w:rsidRDefault="00774D15" w:rsidP="00040D79">
      <w:pPr>
        <w:widowControl w:val="0"/>
        <w:ind w:firstLine="567"/>
        <w:jc w:val="both"/>
      </w:pPr>
      <w:r w:rsidRPr="00BC51D0">
        <w:rPr>
          <w:rStyle w:val="ad"/>
        </w:rPr>
        <w:t xml:space="preserve">- </w:t>
      </w:r>
      <w:r w:rsidRPr="00BC51D0">
        <w:t>высшие учебные заведения</w:t>
      </w:r>
      <w:r>
        <w:t xml:space="preserve"> с подготовкой кадров для строительной отрасли</w:t>
      </w:r>
      <w:r w:rsidRPr="00BC51D0">
        <w:t>.</w:t>
      </w:r>
    </w:p>
    <w:p w:rsidR="00350F67" w:rsidRDefault="00350F67" w:rsidP="00350F67">
      <w:pPr>
        <w:widowControl w:val="0"/>
        <w:ind w:firstLine="567"/>
        <w:jc w:val="both"/>
        <w:rPr>
          <w:b/>
        </w:rPr>
      </w:pPr>
    </w:p>
    <w:p w:rsidR="00350F67" w:rsidRPr="00BC51D0" w:rsidRDefault="00350F67" w:rsidP="00350F67">
      <w:pPr>
        <w:widowControl w:val="0"/>
        <w:ind w:firstLine="567"/>
        <w:jc w:val="both"/>
        <w:rPr>
          <w:b/>
        </w:rPr>
      </w:pPr>
      <w:r>
        <w:rPr>
          <w:b/>
        </w:rPr>
        <w:lastRenderedPageBreak/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350F67" w:rsidRPr="00BC51D0" w:rsidRDefault="00350F67" w:rsidP="00350F67">
      <w:pPr>
        <w:widowControl w:val="0"/>
        <w:ind w:right="-2" w:firstLine="567"/>
        <w:jc w:val="both"/>
      </w:pPr>
    </w:p>
    <w:p w:rsidR="00774D15" w:rsidRPr="00FB0EEC" w:rsidRDefault="00774D15" w:rsidP="006F650A">
      <w:pPr>
        <w:ind w:firstLine="567"/>
        <w:jc w:val="both"/>
      </w:pPr>
      <w:r w:rsidRPr="005B75EF">
        <w:rPr>
          <w:rFonts w:eastAsia="MingLiU"/>
        </w:rPr>
        <w:t xml:space="preserve">Стандарт подготовлен на основе официального перевода на русский язык </w:t>
      </w:r>
      <w:r>
        <w:rPr>
          <w:rFonts w:eastAsia="MingLiU"/>
        </w:rPr>
        <w:t>международн</w:t>
      </w:r>
      <w:r w:rsidRPr="005B75EF">
        <w:rPr>
          <w:rFonts w:eastAsia="MingLiU"/>
        </w:rPr>
        <w:t xml:space="preserve">ого стандарта </w:t>
      </w:r>
      <w:r w:rsidR="00040D79" w:rsidRPr="002D52FA">
        <w:rPr>
          <w:lang w:val="en-US"/>
        </w:rPr>
        <w:t>ISO</w:t>
      </w:r>
      <w:r w:rsidR="00040D79" w:rsidRPr="00B14025">
        <w:t>/</w:t>
      </w:r>
      <w:proofErr w:type="spellStart"/>
      <w:r w:rsidR="00040D79">
        <w:rPr>
          <w:lang w:val="en-US"/>
        </w:rPr>
        <w:t>TR</w:t>
      </w:r>
      <w:proofErr w:type="spellEnd"/>
      <w:r w:rsidR="00040D79" w:rsidRPr="00B14025">
        <w:t xml:space="preserve"> 15686-11:2014 </w:t>
      </w:r>
      <w:r w:rsidR="00040D79" w:rsidRPr="002D52FA">
        <w:rPr>
          <w:lang w:val="en-US"/>
        </w:rPr>
        <w:t>Buildings</w:t>
      </w:r>
      <w:r w:rsidR="00040D79" w:rsidRPr="00B14025">
        <w:t xml:space="preserve"> </w:t>
      </w:r>
      <w:r w:rsidR="00040D79" w:rsidRPr="002D52FA">
        <w:rPr>
          <w:lang w:val="en-US"/>
        </w:rPr>
        <w:t>and</w:t>
      </w:r>
      <w:r w:rsidR="00040D79" w:rsidRPr="00B14025">
        <w:t xml:space="preserve"> </w:t>
      </w:r>
      <w:r w:rsidR="00040D79" w:rsidRPr="002D52FA">
        <w:rPr>
          <w:lang w:val="en-US"/>
        </w:rPr>
        <w:t>constructed</w:t>
      </w:r>
      <w:r w:rsidR="00040D79" w:rsidRPr="00B14025">
        <w:t xml:space="preserve"> </w:t>
      </w:r>
      <w:r w:rsidR="00040D79" w:rsidRPr="002D52FA">
        <w:rPr>
          <w:lang w:val="en-US"/>
        </w:rPr>
        <w:t>assets</w:t>
      </w:r>
      <w:r w:rsidR="00040D79" w:rsidRPr="00B14025">
        <w:t xml:space="preserve"> – </w:t>
      </w:r>
      <w:r w:rsidR="00040D79" w:rsidRPr="002D52FA">
        <w:rPr>
          <w:lang w:val="en-US"/>
        </w:rPr>
        <w:t>Service</w:t>
      </w:r>
      <w:r w:rsidR="00040D79" w:rsidRPr="00B14025">
        <w:t xml:space="preserve"> </w:t>
      </w:r>
      <w:r w:rsidR="00040D79" w:rsidRPr="002D52FA">
        <w:rPr>
          <w:lang w:val="en-US"/>
        </w:rPr>
        <w:t>life</w:t>
      </w:r>
      <w:r w:rsidR="00040D79" w:rsidRPr="00B14025">
        <w:t xml:space="preserve"> </w:t>
      </w:r>
      <w:r w:rsidR="00040D79" w:rsidRPr="002D52FA">
        <w:rPr>
          <w:lang w:val="en-US"/>
        </w:rPr>
        <w:t>planning</w:t>
      </w:r>
      <w:r w:rsidR="00040D79" w:rsidRPr="00B14025">
        <w:t xml:space="preserve"> – </w:t>
      </w:r>
      <w:r w:rsidR="006F650A">
        <w:t xml:space="preserve"> </w:t>
      </w:r>
      <w:r w:rsidR="00040D79" w:rsidRPr="002D52FA">
        <w:rPr>
          <w:lang w:val="en-US"/>
        </w:rPr>
        <w:t>Part</w:t>
      </w:r>
      <w:r w:rsidR="00040D79" w:rsidRPr="00B14025">
        <w:t xml:space="preserve"> 11: </w:t>
      </w:r>
      <w:proofErr w:type="gramStart"/>
      <w:r w:rsidR="00040D79" w:rsidRPr="002D52FA">
        <w:rPr>
          <w:lang w:val="en-US"/>
        </w:rPr>
        <w:t>Terminology</w:t>
      </w:r>
      <w:r w:rsidR="00040D79" w:rsidRPr="00B14025">
        <w:t xml:space="preserve"> </w:t>
      </w:r>
      <w:r w:rsidR="00040D79" w:rsidRPr="008F6F64">
        <w:t>(</w:t>
      </w:r>
      <w:r w:rsidR="00AE1B2C" w:rsidRPr="00C0362D">
        <w:t>Здания и сооружения.</w:t>
      </w:r>
      <w:proofErr w:type="gramEnd"/>
      <w:r w:rsidR="00AE1B2C" w:rsidRPr="00C0362D">
        <w:t xml:space="preserve"> Планирование срока службы. Часть</w:t>
      </w:r>
      <w:r w:rsidR="00AE1B2C" w:rsidRPr="00AE1B2C">
        <w:t xml:space="preserve"> 11. </w:t>
      </w:r>
      <w:proofErr w:type="gramStart"/>
      <w:r w:rsidR="00AE1B2C" w:rsidRPr="00C0362D">
        <w:t>Терминология</w:t>
      </w:r>
      <w:r w:rsidR="00040D79" w:rsidRPr="008F6F64">
        <w:t>)</w:t>
      </w:r>
      <w:r>
        <w:t xml:space="preserve">, </w:t>
      </w:r>
      <w:r w:rsidRPr="005B75EF">
        <w:rPr>
          <w:rFonts w:eastAsia="MingLiU"/>
        </w:rPr>
        <w:t xml:space="preserve">выполненного </w:t>
      </w:r>
      <w:proofErr w:type="spellStart"/>
      <w:r w:rsidRPr="00FB0EEC">
        <w:t>РГП</w:t>
      </w:r>
      <w:proofErr w:type="spellEnd"/>
      <w:r w:rsidRPr="00FB0EEC">
        <w:t xml:space="preserve"> на </w:t>
      </w:r>
      <w:proofErr w:type="spellStart"/>
      <w:r w:rsidRPr="00FB0EEC">
        <w:t>ПХВ</w:t>
      </w:r>
      <w:proofErr w:type="spellEnd"/>
      <w:r w:rsidRPr="00FB0EEC">
        <w:t xml:space="preserve"> «Казахстанский институт стандартизации и сертификации»</w:t>
      </w:r>
      <w:r>
        <w:t>.</w:t>
      </w:r>
      <w:proofErr w:type="gramEnd"/>
    </w:p>
    <w:p w:rsidR="00350F67" w:rsidRPr="005B75EF" w:rsidRDefault="00350F67" w:rsidP="00350F67">
      <w:pPr>
        <w:pStyle w:val="Normal1"/>
        <w:widowControl w:val="0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774D15" w:rsidRDefault="00774D15" w:rsidP="00774D15">
      <w:pPr>
        <w:pStyle w:val="21"/>
        <w:widowControl w:val="0"/>
        <w:spacing w:after="0" w:line="240" w:lineRule="auto"/>
        <w:ind w:left="0" w:firstLine="567"/>
        <w:rPr>
          <w:b/>
        </w:rPr>
      </w:pPr>
    </w:p>
    <w:p w:rsidR="00774D15" w:rsidRPr="00457EDE" w:rsidRDefault="00774D15" w:rsidP="00774D15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774D15" w:rsidRPr="00BC51D0" w:rsidRDefault="00774D15" w:rsidP="00774D15">
      <w:pPr>
        <w:pStyle w:val="21"/>
        <w:widowControl w:val="0"/>
        <w:spacing w:after="0" w:line="240" w:lineRule="auto"/>
        <w:ind w:firstLine="567"/>
      </w:pPr>
    </w:p>
    <w:p w:rsidR="00774D15" w:rsidRPr="00FB0EEC" w:rsidRDefault="00774D15" w:rsidP="00774D15">
      <w:pPr>
        <w:widowControl w:val="0"/>
        <w:ind w:firstLine="567"/>
        <w:jc w:val="both"/>
      </w:pPr>
      <w:proofErr w:type="spellStart"/>
      <w:r w:rsidRPr="00FB0EEC">
        <w:t>РГП</w:t>
      </w:r>
      <w:proofErr w:type="spellEnd"/>
      <w:r w:rsidRPr="00FB0EEC">
        <w:t xml:space="preserve"> на </w:t>
      </w:r>
      <w:proofErr w:type="spellStart"/>
      <w:r w:rsidRPr="00FB0EEC">
        <w:t>ПХВ</w:t>
      </w:r>
      <w:proofErr w:type="spellEnd"/>
      <w:r w:rsidRPr="00FB0EEC">
        <w:t xml:space="preserve"> «Казахстанский институт стандартизации и сертификации»</w:t>
      </w:r>
    </w:p>
    <w:p w:rsidR="00774D15" w:rsidRPr="00FB0EEC" w:rsidRDefault="00774D15" w:rsidP="00774D15">
      <w:pPr>
        <w:tabs>
          <w:tab w:val="num" w:pos="0"/>
        </w:tabs>
        <w:ind w:firstLine="567"/>
        <w:jc w:val="both"/>
        <w:rPr>
          <w:shd w:val="clear" w:color="auto" w:fill="FFFFFF"/>
        </w:rPr>
      </w:pPr>
      <w:r w:rsidRPr="00FB0EEC">
        <w:t xml:space="preserve">Адрес: </w:t>
      </w:r>
      <w:r w:rsidRPr="00FB0EEC">
        <w:rPr>
          <w:shd w:val="clear" w:color="auto" w:fill="FFFFFF"/>
        </w:rPr>
        <w:t xml:space="preserve">г. </w:t>
      </w:r>
      <w:proofErr w:type="spellStart"/>
      <w:r w:rsidRPr="00FB0EEC">
        <w:rPr>
          <w:shd w:val="clear" w:color="auto" w:fill="FFFFFF"/>
        </w:rPr>
        <w:t>Нур</w:t>
      </w:r>
      <w:proofErr w:type="spellEnd"/>
      <w:r w:rsidRPr="00FB0EEC">
        <w:rPr>
          <w:shd w:val="clear" w:color="auto" w:fill="FFFFFF"/>
        </w:rPr>
        <w:t xml:space="preserve">-Султан, </w:t>
      </w:r>
    </w:p>
    <w:p w:rsidR="00774D15" w:rsidRPr="00FB0EEC" w:rsidRDefault="00774D15" w:rsidP="00774D15">
      <w:pPr>
        <w:tabs>
          <w:tab w:val="num" w:pos="0"/>
        </w:tabs>
        <w:ind w:firstLine="567"/>
        <w:jc w:val="both"/>
      </w:pPr>
      <w:r w:rsidRPr="00FB0EEC">
        <w:rPr>
          <w:shd w:val="clear" w:color="auto" w:fill="FFFFFF"/>
        </w:rPr>
        <w:t xml:space="preserve">пр. </w:t>
      </w:r>
      <w:proofErr w:type="spellStart"/>
      <w:r w:rsidRPr="00FB0EEC">
        <w:rPr>
          <w:shd w:val="clear" w:color="auto" w:fill="FFFFFF"/>
        </w:rPr>
        <w:t>Мангилик</w:t>
      </w:r>
      <w:proofErr w:type="spellEnd"/>
      <w:r w:rsidRPr="00FB0EEC">
        <w:rPr>
          <w:shd w:val="clear" w:color="auto" w:fill="FFFFFF"/>
        </w:rPr>
        <w:t xml:space="preserve"> ел 11, здание «Эталонный центр»</w:t>
      </w:r>
    </w:p>
    <w:p w:rsidR="00774D15" w:rsidRPr="00400DBC" w:rsidRDefault="00400DBC" w:rsidP="00774D15">
      <w:pPr>
        <w:tabs>
          <w:tab w:val="num" w:pos="0"/>
        </w:tabs>
        <w:ind w:firstLine="567"/>
        <w:jc w:val="both"/>
        <w:rPr>
          <w:lang w:val="kk-KZ"/>
        </w:rPr>
      </w:pPr>
      <w:r w:rsidRPr="00400DBC">
        <w:t xml:space="preserve">тел./факс: </w:t>
      </w:r>
      <w:r w:rsidRPr="00400DBC">
        <w:rPr>
          <w:lang w:val="kk-KZ"/>
        </w:rPr>
        <w:t>44-64-24</w:t>
      </w:r>
    </w:p>
    <w:p w:rsidR="00774D15" w:rsidRPr="00400DBC" w:rsidRDefault="00774D15" w:rsidP="00774D15">
      <w:pPr>
        <w:ind w:firstLine="567"/>
      </w:pPr>
      <w:proofErr w:type="gramStart"/>
      <w:r w:rsidRPr="00400DBC">
        <w:rPr>
          <w:shd w:val="clear" w:color="auto" w:fill="FFFFFF"/>
          <w:lang w:val="en-US"/>
        </w:rPr>
        <w:t>e</w:t>
      </w:r>
      <w:r w:rsidRPr="00400DBC">
        <w:rPr>
          <w:shd w:val="clear" w:color="auto" w:fill="FFFFFF"/>
        </w:rPr>
        <w:t>-</w:t>
      </w:r>
      <w:r w:rsidRPr="00400DBC">
        <w:rPr>
          <w:shd w:val="clear" w:color="auto" w:fill="FFFFFF"/>
          <w:lang w:val="en-US"/>
        </w:rPr>
        <w:t>mail</w:t>
      </w:r>
      <w:proofErr w:type="gramEnd"/>
      <w:r w:rsidRPr="00400DBC">
        <w:rPr>
          <w:shd w:val="clear" w:color="auto" w:fill="FFFFFF"/>
        </w:rPr>
        <w:t>:</w:t>
      </w:r>
      <w:r w:rsidRPr="00400DBC">
        <w:t xml:space="preserve"> </w:t>
      </w:r>
      <w:r w:rsidR="00400DBC" w:rsidRPr="00400DBC">
        <w:rPr>
          <w:lang w:val="en-US"/>
        </w:rPr>
        <w:t>a</w:t>
      </w:r>
      <w:r w:rsidR="00400DBC" w:rsidRPr="00400DBC">
        <w:t>.</w:t>
      </w:r>
      <w:proofErr w:type="spellStart"/>
      <w:r w:rsidR="00400DBC" w:rsidRPr="00400DBC">
        <w:rPr>
          <w:lang w:val="en-US"/>
        </w:rPr>
        <w:t>ziyataeva</w:t>
      </w:r>
      <w:proofErr w:type="spellEnd"/>
      <w:r w:rsidR="00400DBC" w:rsidRPr="00400DBC">
        <w:t>@</w:t>
      </w:r>
      <w:proofErr w:type="spellStart"/>
      <w:r w:rsidR="00400DBC" w:rsidRPr="00400DBC">
        <w:rPr>
          <w:lang w:val="en-US"/>
        </w:rPr>
        <w:t>kazinst</w:t>
      </w:r>
      <w:proofErr w:type="spellEnd"/>
      <w:r w:rsidR="00400DBC" w:rsidRPr="00400DBC">
        <w:t>.</w:t>
      </w:r>
      <w:proofErr w:type="spellStart"/>
      <w:r w:rsidR="00400DBC" w:rsidRPr="00400DBC">
        <w:rPr>
          <w:lang w:val="en-US"/>
        </w:rPr>
        <w:t>kz</w:t>
      </w:r>
      <w:proofErr w:type="spellEnd"/>
    </w:p>
    <w:p w:rsidR="00774D15" w:rsidRDefault="00774D15" w:rsidP="00774D15">
      <w:pPr>
        <w:widowControl w:val="0"/>
        <w:ind w:firstLine="567"/>
        <w:jc w:val="both"/>
      </w:pPr>
    </w:p>
    <w:p w:rsidR="00774D15" w:rsidRPr="0035382D" w:rsidRDefault="00774D15" w:rsidP="00774D15">
      <w:pPr>
        <w:widowControl w:val="0"/>
        <w:ind w:firstLine="567"/>
      </w:pPr>
      <w:r w:rsidRPr="0035382D">
        <w:t xml:space="preserve">Сроки разработки </w:t>
      </w:r>
      <w:r>
        <w:t>национального стандарта:</w:t>
      </w:r>
      <w:r w:rsidR="00400DBC" w:rsidRPr="00400DBC">
        <w:tab/>
      </w:r>
      <w:r w:rsidR="00400DBC" w:rsidRPr="00400DBC">
        <w:tab/>
      </w:r>
      <w:r w:rsidR="00400DBC" w:rsidRPr="00400DBC">
        <w:tab/>
      </w:r>
      <w:r w:rsidR="00400DBC" w:rsidRPr="00400DBC">
        <w:tab/>
      </w:r>
      <w:r w:rsidR="00400DBC" w:rsidRPr="00400DBC">
        <w:tab/>
      </w:r>
      <w:r>
        <w:t>2020 года.</w:t>
      </w:r>
    </w:p>
    <w:p w:rsidR="00774D15" w:rsidRDefault="00774D15" w:rsidP="00774D15">
      <w:pPr>
        <w:widowControl w:val="0"/>
        <w:ind w:firstLine="567"/>
        <w:rPr>
          <w:b/>
        </w:rPr>
      </w:pPr>
    </w:p>
    <w:p w:rsidR="00774D15" w:rsidRDefault="00774D15" w:rsidP="00774D15">
      <w:pPr>
        <w:widowControl w:val="0"/>
        <w:ind w:firstLine="567"/>
        <w:rPr>
          <w:b/>
        </w:rPr>
      </w:pPr>
    </w:p>
    <w:p w:rsidR="00774D15" w:rsidRPr="00FB0EEC" w:rsidRDefault="00774D15" w:rsidP="00774D15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Заместитель </w:t>
      </w:r>
    </w:p>
    <w:p w:rsidR="00774D15" w:rsidRPr="00FB0EEC" w:rsidRDefault="00774D15" w:rsidP="00774D15">
      <w:pPr>
        <w:widowControl w:val="0"/>
        <w:ind w:firstLine="567"/>
        <w:jc w:val="both"/>
        <w:rPr>
          <w:b/>
        </w:rPr>
      </w:pPr>
      <w:r w:rsidRPr="00FB0EEC">
        <w:rPr>
          <w:b/>
        </w:rPr>
        <w:t xml:space="preserve">генерального директора </w:t>
      </w:r>
    </w:p>
    <w:p w:rsidR="00400DBC" w:rsidRDefault="00774D15" w:rsidP="00774D15">
      <w:pPr>
        <w:widowControl w:val="0"/>
        <w:ind w:firstLine="567"/>
        <w:rPr>
          <w:b/>
          <w:lang w:val="kk-KZ"/>
        </w:rPr>
      </w:pPr>
      <w:proofErr w:type="spellStart"/>
      <w:r w:rsidRPr="00FB0EEC">
        <w:rPr>
          <w:b/>
        </w:rPr>
        <w:t>РГП</w:t>
      </w:r>
      <w:proofErr w:type="spellEnd"/>
      <w:r w:rsidRPr="00FB0EEC">
        <w:rPr>
          <w:b/>
        </w:rPr>
        <w:t xml:space="preserve"> на </w:t>
      </w:r>
      <w:proofErr w:type="spellStart"/>
      <w:r w:rsidRPr="00FB0EEC">
        <w:rPr>
          <w:b/>
        </w:rPr>
        <w:t>ПХВ</w:t>
      </w:r>
      <w:proofErr w:type="spellEnd"/>
      <w:r w:rsidRPr="00FB0EEC">
        <w:rPr>
          <w:b/>
        </w:rPr>
        <w:t xml:space="preserve"> «Казахстанский институт </w:t>
      </w:r>
    </w:p>
    <w:p w:rsidR="00774D15" w:rsidRPr="00DE7653" w:rsidRDefault="00400DBC" w:rsidP="00774D15">
      <w:pPr>
        <w:widowControl w:val="0"/>
        <w:ind w:firstLine="567"/>
      </w:pPr>
      <w:r>
        <w:rPr>
          <w:b/>
          <w:lang w:val="kk-KZ"/>
        </w:rPr>
        <w:t>стандартизации и сертификации»</w:t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  <w:t xml:space="preserve">    </w:t>
      </w:r>
      <w:bookmarkStart w:id="3" w:name="_GoBack"/>
      <w:bookmarkEnd w:id="3"/>
      <w:r>
        <w:rPr>
          <w:b/>
          <w:lang w:val="kk-KZ"/>
        </w:rPr>
        <w:t xml:space="preserve"> </w:t>
      </w:r>
      <w:proofErr w:type="spellStart"/>
      <w:r w:rsidR="00774D15" w:rsidRPr="00FB0EEC">
        <w:rPr>
          <w:b/>
        </w:rPr>
        <w:t>И.В</w:t>
      </w:r>
      <w:proofErr w:type="spellEnd"/>
      <w:r w:rsidR="00774D15" w:rsidRPr="00FB0EEC">
        <w:rPr>
          <w:b/>
        </w:rPr>
        <w:t>. Хамитов</w:t>
      </w:r>
    </w:p>
    <w:p w:rsidR="009A392B" w:rsidRPr="00DE7653" w:rsidRDefault="009A392B" w:rsidP="00D25DBA">
      <w:pPr>
        <w:spacing w:line="276" w:lineRule="auto"/>
      </w:pPr>
    </w:p>
    <w:sectPr w:rsidR="009A392B" w:rsidRPr="00DE7653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2A" w:rsidRDefault="004F342A" w:rsidP="008358FD">
      <w:r>
        <w:separator/>
      </w:r>
    </w:p>
  </w:endnote>
  <w:endnote w:type="continuationSeparator" w:id="0">
    <w:p w:rsidR="004F342A" w:rsidRDefault="004F342A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59529C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F342A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F40D91" w:rsidRDefault="0059529C" w:rsidP="00ED3848">
    <w:pPr>
      <w:pStyle w:val="a6"/>
      <w:framePr w:wrap="around" w:vAnchor="text" w:hAnchor="margin" w:xAlign="right" w:y="1"/>
      <w:rPr>
        <w:rStyle w:val="a3"/>
      </w:rPr>
    </w:pPr>
    <w:r w:rsidRPr="00F40D91">
      <w:rPr>
        <w:rStyle w:val="a3"/>
      </w:rPr>
      <w:fldChar w:fldCharType="begin"/>
    </w:r>
    <w:r w:rsidR="008E3E4A" w:rsidRPr="00F40D91">
      <w:rPr>
        <w:rStyle w:val="a3"/>
      </w:rPr>
      <w:instrText xml:space="preserve">PAGE  </w:instrText>
    </w:r>
    <w:r w:rsidRPr="00F40D91">
      <w:rPr>
        <w:rStyle w:val="a3"/>
      </w:rPr>
      <w:fldChar w:fldCharType="separate"/>
    </w:r>
    <w:r w:rsidR="00400DBC">
      <w:rPr>
        <w:rStyle w:val="a3"/>
        <w:noProof/>
      </w:rPr>
      <w:t>3</w:t>
    </w:r>
    <w:r w:rsidRPr="00F40D91">
      <w:rPr>
        <w:rStyle w:val="a3"/>
      </w:rPr>
      <w:fldChar w:fldCharType="end"/>
    </w:r>
  </w:p>
  <w:p w:rsidR="001B3390" w:rsidRDefault="004F342A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2A" w:rsidRDefault="004F342A" w:rsidP="008358FD">
      <w:r>
        <w:separator/>
      </w:r>
    </w:p>
  </w:footnote>
  <w:footnote w:type="continuationSeparator" w:id="0">
    <w:p w:rsidR="004F342A" w:rsidRDefault="004F342A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59529C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F34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79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948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5E4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CFF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1D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DB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CC6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763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2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29C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21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5FD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50A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5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DBD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AFC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7FE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2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80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63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BFE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6F2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88D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29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559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D91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j13">
    <w:name w:val="j13"/>
    <w:basedOn w:val="a"/>
    <w:rsid w:val="00E8632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16</cp:revision>
  <cp:lastPrinted>2020-02-20T02:30:00Z</cp:lastPrinted>
  <dcterms:created xsi:type="dcterms:W3CDTF">2020-02-19T11:18:00Z</dcterms:created>
  <dcterms:modified xsi:type="dcterms:W3CDTF">2020-03-16T11:04:00Z</dcterms:modified>
</cp:coreProperties>
</file>